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50B" w:rsidRPr="00907D14" w:rsidRDefault="004D250B" w:rsidP="00CB5F5D">
      <w:pPr>
        <w:adjustRightInd w:val="0"/>
        <w:spacing w:after="0"/>
        <w:ind w:left="7080" w:firstLine="708"/>
        <w:jc w:val="left"/>
        <w:rPr>
          <w:rFonts w:ascii="Georgia" w:hAnsi="Georgia"/>
          <w:sz w:val="24"/>
        </w:rPr>
      </w:pPr>
      <w:bookmarkStart w:id="0" w:name="_GoBack"/>
      <w:bookmarkEnd w:id="0"/>
    </w:p>
    <w:p w:rsidR="00737732" w:rsidRDefault="00737732" w:rsidP="00CB5F5D">
      <w:pPr>
        <w:adjustRightInd w:val="0"/>
        <w:spacing w:after="0"/>
        <w:jc w:val="left"/>
        <w:rPr>
          <w:rFonts w:ascii="Georgia" w:hAnsi="Georgia"/>
          <w:sz w:val="24"/>
        </w:rPr>
      </w:pPr>
    </w:p>
    <w:p w:rsidR="00C56233" w:rsidRDefault="00B955E7" w:rsidP="00CB5F5D">
      <w:pPr>
        <w:adjustRightInd w:val="0"/>
        <w:spacing w:after="0"/>
        <w:jc w:val="left"/>
        <w:rPr>
          <w:rFonts w:ascii="Georgia" w:hAnsi="Georgia"/>
          <w:sz w:val="24"/>
        </w:rPr>
      </w:pPr>
      <w:r w:rsidRPr="00907D14">
        <w:rPr>
          <w:rFonts w:ascii="Georgia" w:hAnsi="Georgia"/>
          <w:noProof/>
        </w:rPr>
        <w:drawing>
          <wp:anchor distT="0" distB="0" distL="114300" distR="114300" simplePos="0" relativeHeight="251657728" behindDoc="1" locked="0" layoutInCell="1" allowOverlap="1" wp14:anchorId="301D5EC8" wp14:editId="71C9E72F">
            <wp:simplePos x="0" y="0"/>
            <wp:positionH relativeFrom="column">
              <wp:align>right</wp:align>
            </wp:positionH>
            <wp:positionV relativeFrom="paragraph">
              <wp:posOffset>9525</wp:posOffset>
            </wp:positionV>
            <wp:extent cx="1522730" cy="283845"/>
            <wp:effectExtent l="0" t="0" r="1270" b="1905"/>
            <wp:wrapTight wrapText="bothSides">
              <wp:wrapPolygon edited="0">
                <wp:start x="0" y="0"/>
                <wp:lineTo x="0" y="20295"/>
                <wp:lineTo x="21348" y="20295"/>
                <wp:lineTo x="21348" y="0"/>
                <wp:lineTo x="0" y="0"/>
              </wp:wrapPolygon>
            </wp:wrapTight>
            <wp:docPr id="2" name="obrázek 2" descr="cid:913053618@14052006-0E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913053618@14052006-0E6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00" cy="2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D14" w:rsidRPr="00396FC5" w:rsidRDefault="00907D14" w:rsidP="00B955E7">
      <w:pPr>
        <w:adjustRightInd w:val="0"/>
        <w:spacing w:after="0"/>
        <w:jc w:val="left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Tisková zpráva</w:t>
      </w:r>
    </w:p>
    <w:p w:rsidR="00907D14" w:rsidRPr="003F42EF" w:rsidRDefault="00907D14" w:rsidP="00B955E7">
      <w:pPr>
        <w:adjustRightInd w:val="0"/>
        <w:spacing w:after="0"/>
        <w:jc w:val="left"/>
        <w:rPr>
          <w:rFonts w:ascii="Georgia" w:hAnsi="Georgia"/>
          <w:sz w:val="22"/>
          <w:szCs w:val="22"/>
        </w:rPr>
      </w:pPr>
      <w:r w:rsidRPr="003F42EF">
        <w:rPr>
          <w:rFonts w:ascii="Georgia" w:hAnsi="Georgia"/>
          <w:sz w:val="22"/>
          <w:szCs w:val="22"/>
        </w:rPr>
        <w:t xml:space="preserve">Přerov, </w:t>
      </w:r>
      <w:r w:rsidR="003F42EF" w:rsidRPr="003F42EF">
        <w:rPr>
          <w:rFonts w:ascii="Georgia" w:hAnsi="Georgia"/>
          <w:sz w:val="22"/>
          <w:szCs w:val="22"/>
        </w:rPr>
        <w:t>9</w:t>
      </w:r>
      <w:r w:rsidRPr="003F42EF">
        <w:rPr>
          <w:rFonts w:ascii="Georgia" w:hAnsi="Georgia"/>
          <w:sz w:val="22"/>
          <w:szCs w:val="22"/>
        </w:rPr>
        <w:t>.1.2013</w:t>
      </w:r>
    </w:p>
    <w:p w:rsidR="00907D14" w:rsidRDefault="00907D14" w:rsidP="00B955E7">
      <w:pPr>
        <w:adjustRightInd w:val="0"/>
        <w:spacing w:after="0"/>
        <w:jc w:val="left"/>
        <w:rPr>
          <w:rFonts w:ascii="Georgia" w:hAnsi="Georgia"/>
          <w:sz w:val="24"/>
        </w:rPr>
      </w:pPr>
    </w:p>
    <w:p w:rsidR="00B955E7" w:rsidRPr="00396FC5" w:rsidRDefault="00907D14" w:rsidP="00B955E7">
      <w:pPr>
        <w:adjustRightInd w:val="0"/>
        <w:spacing w:after="0"/>
        <w:jc w:val="center"/>
        <w:rPr>
          <w:rFonts w:ascii="Georgia" w:hAnsi="Georgia"/>
          <w:b/>
          <w:u w:val="single"/>
        </w:rPr>
      </w:pPr>
      <w:r w:rsidRPr="00396FC5">
        <w:rPr>
          <w:rFonts w:ascii="Georgia" w:hAnsi="Georgia"/>
          <w:b/>
          <w:u w:val="single"/>
        </w:rPr>
        <w:t xml:space="preserve">Projekt „Mosty z chudoby – strategie pro </w:t>
      </w:r>
      <w:r w:rsidR="00B955E7" w:rsidRPr="00396FC5">
        <w:rPr>
          <w:rFonts w:ascii="Georgia" w:hAnsi="Georgia"/>
          <w:b/>
          <w:u w:val="single"/>
        </w:rPr>
        <w:t>profesionály</w:t>
      </w:r>
    </w:p>
    <w:p w:rsidR="00907D14" w:rsidRPr="00B955E7" w:rsidRDefault="00B955E7" w:rsidP="00B955E7">
      <w:pPr>
        <w:adjustRightInd w:val="0"/>
        <w:spacing w:after="0"/>
        <w:jc w:val="center"/>
        <w:rPr>
          <w:rFonts w:ascii="Georgia" w:hAnsi="Georgia"/>
          <w:b/>
          <w:u w:val="single"/>
        </w:rPr>
      </w:pPr>
      <w:r w:rsidRPr="00396FC5">
        <w:rPr>
          <w:rFonts w:ascii="Georgia" w:hAnsi="Georgia"/>
          <w:b/>
          <w:u w:val="single"/>
        </w:rPr>
        <w:t>a komunity</w:t>
      </w:r>
      <w:r w:rsidR="00907D14" w:rsidRPr="00396FC5">
        <w:rPr>
          <w:rFonts w:ascii="Georgia" w:hAnsi="Georgia"/>
          <w:b/>
          <w:u w:val="single"/>
        </w:rPr>
        <w:t>“ zahájen.</w:t>
      </w:r>
    </w:p>
    <w:p w:rsidR="00907D14" w:rsidRDefault="00907D14" w:rsidP="00B955E7">
      <w:pPr>
        <w:adjustRightInd w:val="0"/>
        <w:spacing w:after="0"/>
        <w:jc w:val="left"/>
        <w:rPr>
          <w:rFonts w:ascii="Georgia" w:hAnsi="Georgia"/>
          <w:sz w:val="24"/>
          <w:szCs w:val="24"/>
        </w:rPr>
      </w:pPr>
    </w:p>
    <w:p w:rsidR="0066790F" w:rsidRPr="00396FC5" w:rsidRDefault="00907D14" w:rsidP="00B955E7">
      <w:pPr>
        <w:adjustRightInd w:val="0"/>
        <w:spacing w:after="0"/>
        <w:ind w:right="-1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Centrum pro komunitní práci východní Morava (dále jen CpKP VM)</w:t>
      </w:r>
      <w:r w:rsidR="008028F2" w:rsidRPr="00396FC5">
        <w:rPr>
          <w:rFonts w:ascii="Georgia" w:hAnsi="Georgia"/>
          <w:sz w:val="22"/>
          <w:szCs w:val="22"/>
        </w:rPr>
        <w:t xml:space="preserve"> pod vedením ředitelky Bc. Gabriely Fellingerové</w:t>
      </w:r>
      <w:r w:rsidR="00737732" w:rsidRPr="00396FC5">
        <w:rPr>
          <w:rFonts w:ascii="Georgia" w:hAnsi="Georgia"/>
          <w:sz w:val="22"/>
          <w:szCs w:val="22"/>
        </w:rPr>
        <w:t xml:space="preserve"> </w:t>
      </w:r>
      <w:r w:rsidR="008028F2" w:rsidRPr="00396FC5">
        <w:rPr>
          <w:rFonts w:ascii="Georgia" w:hAnsi="Georgia"/>
          <w:sz w:val="22"/>
          <w:szCs w:val="22"/>
        </w:rPr>
        <w:t>zahájilo</w:t>
      </w:r>
      <w:r w:rsidRPr="00396FC5">
        <w:rPr>
          <w:rFonts w:ascii="Georgia" w:hAnsi="Georgia"/>
          <w:sz w:val="22"/>
          <w:szCs w:val="22"/>
        </w:rPr>
        <w:t xml:space="preserve"> v prosinci roku 2012 realizaci</w:t>
      </w:r>
      <w:r w:rsidR="00FD50C1">
        <w:rPr>
          <w:rFonts w:ascii="Georgia" w:hAnsi="Georgia"/>
          <w:sz w:val="22"/>
          <w:szCs w:val="22"/>
        </w:rPr>
        <w:t xml:space="preserve"> dvouletého</w:t>
      </w:r>
      <w:r w:rsidRPr="00396FC5">
        <w:rPr>
          <w:rFonts w:ascii="Georgia" w:hAnsi="Georgia"/>
          <w:sz w:val="22"/>
          <w:szCs w:val="22"/>
        </w:rPr>
        <w:t xml:space="preserve"> mezinárodního projektu </w:t>
      </w:r>
      <w:r w:rsidR="00CB5F5D" w:rsidRPr="00396FC5">
        <w:rPr>
          <w:rFonts w:ascii="Georgia" w:hAnsi="Georgia"/>
          <w:sz w:val="22"/>
          <w:szCs w:val="22"/>
        </w:rPr>
        <w:t xml:space="preserve">„Mosty z chudoby – strategie pro </w:t>
      </w:r>
      <w:r w:rsidR="00B955E7" w:rsidRPr="00396FC5">
        <w:rPr>
          <w:rFonts w:ascii="Georgia" w:hAnsi="Georgia"/>
          <w:sz w:val="22"/>
          <w:szCs w:val="22"/>
        </w:rPr>
        <w:t>profesionály a komunity</w:t>
      </w:r>
      <w:r w:rsidR="00CB5F5D" w:rsidRPr="00396FC5">
        <w:rPr>
          <w:rFonts w:ascii="Georgia" w:hAnsi="Georgia"/>
          <w:sz w:val="22"/>
          <w:szCs w:val="22"/>
        </w:rPr>
        <w:t xml:space="preserve">“. V rámci mezinárodní spolupráce se </w:t>
      </w:r>
      <w:r w:rsidR="00677DC2" w:rsidRPr="00396FC5">
        <w:rPr>
          <w:rFonts w:ascii="Georgia" w:hAnsi="Georgia"/>
          <w:sz w:val="22"/>
          <w:szCs w:val="22"/>
        </w:rPr>
        <w:t>s</w:t>
      </w:r>
      <w:r w:rsidR="00CB5F5D" w:rsidRPr="00396FC5">
        <w:rPr>
          <w:rFonts w:ascii="Georgia" w:hAnsi="Georgia"/>
          <w:sz w:val="22"/>
          <w:szCs w:val="22"/>
        </w:rPr>
        <w:t>lovensk</w:t>
      </w:r>
      <w:r w:rsidR="0046034D" w:rsidRPr="00396FC5">
        <w:rPr>
          <w:rFonts w:ascii="Georgia" w:hAnsi="Georgia"/>
          <w:sz w:val="22"/>
          <w:szCs w:val="22"/>
        </w:rPr>
        <w:t xml:space="preserve">ou </w:t>
      </w:r>
      <w:r w:rsidR="00E50FA7">
        <w:rPr>
          <w:rFonts w:ascii="Georgia" w:hAnsi="Georgia"/>
          <w:sz w:val="22"/>
          <w:szCs w:val="22"/>
        </w:rPr>
        <w:t>o</w:t>
      </w:r>
      <w:r w:rsidR="0046034D" w:rsidRPr="00396FC5">
        <w:rPr>
          <w:rFonts w:ascii="Georgia" w:hAnsi="Georgia"/>
          <w:sz w:val="22"/>
          <w:szCs w:val="22"/>
        </w:rPr>
        <w:t>rganizací</w:t>
      </w:r>
      <w:r w:rsidR="00CB5F5D" w:rsidRPr="00396FC5">
        <w:rPr>
          <w:rFonts w:ascii="Georgia" w:hAnsi="Georgia"/>
          <w:sz w:val="22"/>
          <w:szCs w:val="22"/>
        </w:rPr>
        <w:t xml:space="preserve"> Rada pre poradenstvo v </w:t>
      </w:r>
      <w:r w:rsidR="00677DC2" w:rsidRPr="00396FC5">
        <w:rPr>
          <w:rFonts w:ascii="Georgia" w:hAnsi="Georgia"/>
          <w:sz w:val="22"/>
          <w:szCs w:val="22"/>
        </w:rPr>
        <w:t>sociá</w:t>
      </w:r>
      <w:r w:rsidR="00CB5F5D" w:rsidRPr="00396FC5">
        <w:rPr>
          <w:rFonts w:ascii="Georgia" w:hAnsi="Georgia"/>
          <w:sz w:val="22"/>
          <w:szCs w:val="22"/>
        </w:rPr>
        <w:t xml:space="preserve">lnej </w:t>
      </w:r>
      <w:r w:rsidR="00677DC2" w:rsidRPr="00396FC5">
        <w:rPr>
          <w:rFonts w:ascii="Georgia" w:hAnsi="Georgia"/>
          <w:sz w:val="22"/>
          <w:szCs w:val="22"/>
        </w:rPr>
        <w:t>prá</w:t>
      </w:r>
      <w:r w:rsidR="00CB5F5D" w:rsidRPr="00396FC5">
        <w:rPr>
          <w:rFonts w:ascii="Georgia" w:hAnsi="Georgia"/>
          <w:sz w:val="22"/>
          <w:szCs w:val="22"/>
        </w:rPr>
        <w:t>ci</w:t>
      </w:r>
      <w:r w:rsidR="00677DC2" w:rsidRPr="00396FC5">
        <w:rPr>
          <w:rFonts w:ascii="Georgia" w:hAnsi="Georgia"/>
          <w:sz w:val="22"/>
          <w:szCs w:val="22"/>
        </w:rPr>
        <w:t xml:space="preserve"> a </w:t>
      </w:r>
      <w:r w:rsidR="0046034D" w:rsidRPr="00396FC5">
        <w:rPr>
          <w:rFonts w:ascii="Georgia" w:hAnsi="Georgia"/>
          <w:sz w:val="22"/>
          <w:szCs w:val="22"/>
        </w:rPr>
        <w:t>irskou organizací</w:t>
      </w:r>
      <w:r w:rsidR="00677DC2" w:rsidRPr="00396FC5">
        <w:rPr>
          <w:rFonts w:ascii="Georgia" w:hAnsi="Georgia"/>
          <w:sz w:val="22"/>
          <w:szCs w:val="22"/>
        </w:rPr>
        <w:t xml:space="preserve"> Outside </w:t>
      </w:r>
      <w:r w:rsidR="00B149D4" w:rsidRPr="00396FC5">
        <w:rPr>
          <w:rFonts w:ascii="Georgia" w:hAnsi="Georgia"/>
          <w:sz w:val="22"/>
          <w:szCs w:val="22"/>
        </w:rPr>
        <w:t>t</w:t>
      </w:r>
      <w:r w:rsidR="00677DC2" w:rsidRPr="00396FC5">
        <w:rPr>
          <w:rFonts w:ascii="Georgia" w:hAnsi="Georgia"/>
          <w:sz w:val="22"/>
          <w:szCs w:val="22"/>
        </w:rPr>
        <w:t>he Box Learning Resources dojde k přenosu know-how za účelem zvýšení zaměstnatelnosti znevýhodněných skupin prostřednictvím unikátní a</w:t>
      </w:r>
      <w:r w:rsidR="00E50FA7">
        <w:rPr>
          <w:rFonts w:ascii="Georgia" w:hAnsi="Georgia"/>
          <w:sz w:val="22"/>
          <w:szCs w:val="22"/>
        </w:rPr>
        <w:t xml:space="preserve"> již</w:t>
      </w:r>
      <w:r w:rsidR="00677DC2" w:rsidRPr="00396FC5">
        <w:rPr>
          <w:rFonts w:ascii="Georgia" w:hAnsi="Georgia"/>
          <w:sz w:val="22"/>
          <w:szCs w:val="22"/>
        </w:rPr>
        <w:t xml:space="preserve"> v praxi realizované metodologie </w:t>
      </w:r>
      <w:r w:rsidR="00AD56CE" w:rsidRPr="00396FC5">
        <w:rPr>
          <w:rFonts w:ascii="Georgia" w:hAnsi="Georgia"/>
          <w:sz w:val="22"/>
          <w:szCs w:val="22"/>
        </w:rPr>
        <w:t>Mosty z chudoby</w:t>
      </w:r>
      <w:r w:rsidR="00677DC2" w:rsidRPr="00396FC5">
        <w:rPr>
          <w:rFonts w:ascii="Georgia" w:hAnsi="Georgia"/>
          <w:sz w:val="22"/>
          <w:szCs w:val="22"/>
        </w:rPr>
        <w:t xml:space="preserve"> (Bridges out of poverty).</w:t>
      </w:r>
      <w:r w:rsidR="00651643" w:rsidRPr="00396FC5">
        <w:rPr>
          <w:rFonts w:ascii="Georgia" w:hAnsi="Georgia"/>
          <w:sz w:val="22"/>
          <w:szCs w:val="22"/>
        </w:rPr>
        <w:t xml:space="preserve"> </w:t>
      </w: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</w:p>
    <w:p w:rsidR="00E50FA7" w:rsidRDefault="00AD56CE" w:rsidP="00255518">
      <w:pPr>
        <w:adjustRightInd w:val="0"/>
        <w:spacing w:after="0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Významná je úzká spolupráce s jedním z autorů celého konceptu</w:t>
      </w:r>
      <w:r w:rsidR="00E50FA7">
        <w:rPr>
          <w:rFonts w:ascii="Georgia" w:hAnsi="Georgia"/>
          <w:sz w:val="22"/>
          <w:szCs w:val="22"/>
        </w:rPr>
        <w:t xml:space="preserve"> Mostů z chudoby</w:t>
      </w:r>
      <w:r w:rsidRPr="00396FC5">
        <w:rPr>
          <w:rFonts w:ascii="Georgia" w:hAnsi="Georgia"/>
          <w:sz w:val="22"/>
          <w:szCs w:val="22"/>
        </w:rPr>
        <w:t>, Philipem DeVolem,</w:t>
      </w:r>
      <w:r w:rsidR="00255518" w:rsidRPr="00396FC5">
        <w:rPr>
          <w:sz w:val="22"/>
          <w:szCs w:val="22"/>
        </w:rPr>
        <w:t xml:space="preserve"> </w:t>
      </w:r>
      <w:r w:rsidR="00E50FA7">
        <w:rPr>
          <w:rFonts w:ascii="Georgia" w:hAnsi="Georgia"/>
          <w:sz w:val="22"/>
          <w:szCs w:val="22"/>
        </w:rPr>
        <w:t>který má s realizací této metody v prostředí USA</w:t>
      </w:r>
      <w:r w:rsidR="00255518" w:rsidRPr="00396FC5">
        <w:rPr>
          <w:rFonts w:ascii="Georgia" w:hAnsi="Georgia"/>
          <w:sz w:val="22"/>
          <w:szCs w:val="22"/>
        </w:rPr>
        <w:t xml:space="preserve"> neocenitelné zkušenosti.</w:t>
      </w:r>
      <w:r w:rsidRPr="00396FC5">
        <w:rPr>
          <w:rFonts w:ascii="Georgia" w:hAnsi="Georgia"/>
          <w:sz w:val="22"/>
          <w:szCs w:val="22"/>
        </w:rPr>
        <w:t xml:space="preserve"> </w:t>
      </w:r>
      <w:r w:rsidR="00255518" w:rsidRPr="00396FC5">
        <w:rPr>
          <w:rFonts w:ascii="Georgia" w:hAnsi="Georgia"/>
          <w:sz w:val="22"/>
          <w:szCs w:val="22"/>
        </w:rPr>
        <w:t xml:space="preserve">Philip DeVol </w:t>
      </w:r>
      <w:r w:rsidRPr="00396FC5">
        <w:rPr>
          <w:rFonts w:ascii="Georgia" w:hAnsi="Georgia"/>
          <w:sz w:val="22"/>
          <w:szCs w:val="22"/>
        </w:rPr>
        <w:t xml:space="preserve">filozofii Mosty z chudoby osobně představí v ČR na dvoudenním mezinárodním workshopu, který </w:t>
      </w:r>
      <w:r w:rsidR="00E50FA7">
        <w:rPr>
          <w:rFonts w:ascii="Georgia" w:hAnsi="Georgia"/>
          <w:sz w:val="22"/>
          <w:szCs w:val="22"/>
        </w:rPr>
        <w:t>se uskuteční</w:t>
      </w:r>
      <w:r w:rsidRPr="00396FC5">
        <w:rPr>
          <w:rFonts w:ascii="Georgia" w:hAnsi="Georgia"/>
          <w:sz w:val="22"/>
          <w:szCs w:val="22"/>
        </w:rPr>
        <w:t xml:space="preserve"> ve Zlíně</w:t>
      </w:r>
      <w:r w:rsidR="00E50FA7">
        <w:rPr>
          <w:rFonts w:ascii="Georgia" w:hAnsi="Georgia"/>
          <w:sz w:val="22"/>
          <w:szCs w:val="22"/>
        </w:rPr>
        <w:t>. Zde vysvětlí aplikaci tohoto způsobu práce s lidmi v chudobě do praxe, která probíhá prostřednictvím tzv. programu POKROK a systému KRUHY.</w:t>
      </w:r>
    </w:p>
    <w:p w:rsidR="00651643" w:rsidRPr="00396FC5" w:rsidRDefault="00651643" w:rsidP="00B955E7">
      <w:pPr>
        <w:adjustRightInd w:val="0"/>
        <w:spacing w:after="0"/>
        <w:rPr>
          <w:rFonts w:ascii="Georgia" w:hAnsi="Georgia"/>
          <w:sz w:val="22"/>
          <w:szCs w:val="22"/>
        </w:rPr>
      </w:pPr>
    </w:p>
    <w:p w:rsidR="002C3A3F" w:rsidRDefault="00FD427D" w:rsidP="00FD427D">
      <w:pPr>
        <w:adjustRightInd w:val="0"/>
        <w:spacing w:after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Program POKROK, který </w:t>
      </w:r>
      <w:r w:rsidR="00B955E7" w:rsidRPr="00396FC5">
        <w:rPr>
          <w:rFonts w:ascii="Georgia" w:hAnsi="Georgia"/>
          <w:sz w:val="22"/>
          <w:szCs w:val="22"/>
        </w:rPr>
        <w:t>bude pilotně ověřen</w:t>
      </w:r>
      <w:r w:rsidR="0046034D" w:rsidRPr="00396FC5">
        <w:rPr>
          <w:rFonts w:ascii="Georgia" w:hAnsi="Georgia"/>
          <w:sz w:val="22"/>
          <w:szCs w:val="22"/>
        </w:rPr>
        <w:t xml:space="preserve"> </w:t>
      </w:r>
      <w:r w:rsidR="00B955E7" w:rsidRPr="00396FC5">
        <w:rPr>
          <w:rFonts w:ascii="Georgia" w:hAnsi="Georgia"/>
          <w:sz w:val="22"/>
          <w:szCs w:val="22"/>
        </w:rPr>
        <w:t>v </w:t>
      </w:r>
      <w:r w:rsidR="00255518" w:rsidRPr="00396FC5">
        <w:rPr>
          <w:rFonts w:ascii="Georgia" w:hAnsi="Georgia"/>
          <w:sz w:val="22"/>
          <w:szCs w:val="22"/>
        </w:rPr>
        <w:t>J</w:t>
      </w:r>
      <w:r w:rsidR="00B955E7" w:rsidRPr="00396FC5">
        <w:rPr>
          <w:rFonts w:ascii="Georgia" w:hAnsi="Georgia"/>
          <w:sz w:val="22"/>
          <w:szCs w:val="22"/>
        </w:rPr>
        <w:t xml:space="preserve">ihomoravském a </w:t>
      </w:r>
      <w:r w:rsidR="00255518" w:rsidRPr="00396FC5">
        <w:rPr>
          <w:rFonts w:ascii="Georgia" w:hAnsi="Georgia"/>
          <w:sz w:val="22"/>
          <w:szCs w:val="22"/>
        </w:rPr>
        <w:t>Z</w:t>
      </w:r>
      <w:r w:rsidR="00B955E7" w:rsidRPr="00396FC5">
        <w:rPr>
          <w:rFonts w:ascii="Georgia" w:hAnsi="Georgia"/>
          <w:sz w:val="22"/>
          <w:szCs w:val="22"/>
        </w:rPr>
        <w:t>línském kraji za účasti českých partnerů</w:t>
      </w:r>
      <w:r>
        <w:rPr>
          <w:rFonts w:ascii="Georgia" w:hAnsi="Georgia"/>
          <w:sz w:val="22"/>
          <w:szCs w:val="22"/>
        </w:rPr>
        <w:t>,</w:t>
      </w:r>
      <w:r w:rsidR="00B955E7" w:rsidRPr="00396FC5">
        <w:rPr>
          <w:rFonts w:ascii="Georgia" w:hAnsi="Georgia"/>
          <w:sz w:val="22"/>
          <w:szCs w:val="22"/>
        </w:rPr>
        <w:t xml:space="preserve"> Girasole – sdružení pro pomoc a rozvoj a Fondu ohrožených dětí</w:t>
      </w:r>
      <w:r>
        <w:rPr>
          <w:rFonts w:ascii="Georgia" w:hAnsi="Georgia"/>
          <w:sz w:val="22"/>
          <w:szCs w:val="22"/>
        </w:rPr>
        <w:t>, bude spočívat v pravidelných</w:t>
      </w:r>
      <w:r w:rsidR="00FF262E">
        <w:rPr>
          <w:rFonts w:ascii="Georgia" w:hAnsi="Georgia"/>
          <w:sz w:val="22"/>
          <w:szCs w:val="22"/>
        </w:rPr>
        <w:t xml:space="preserve"> setkávání</w:t>
      </w:r>
      <w:r>
        <w:rPr>
          <w:rFonts w:ascii="Georgia" w:hAnsi="Georgia"/>
          <w:sz w:val="22"/>
          <w:szCs w:val="22"/>
        </w:rPr>
        <w:t>ch</w:t>
      </w:r>
      <w:r w:rsidR="00FF262E">
        <w:rPr>
          <w:rFonts w:ascii="Georgia" w:hAnsi="Georgia"/>
          <w:sz w:val="22"/>
          <w:szCs w:val="22"/>
        </w:rPr>
        <w:t xml:space="preserve"> účastníků </w:t>
      </w:r>
      <w:r>
        <w:rPr>
          <w:rFonts w:ascii="Georgia" w:hAnsi="Georgia"/>
          <w:sz w:val="22"/>
          <w:szCs w:val="22"/>
        </w:rPr>
        <w:t xml:space="preserve">tohoto </w:t>
      </w:r>
      <w:r w:rsidR="00FF262E">
        <w:rPr>
          <w:rFonts w:ascii="Georgia" w:hAnsi="Georgia"/>
          <w:sz w:val="22"/>
          <w:szCs w:val="22"/>
        </w:rPr>
        <w:t>programu s vyškolenými facilitátory</w:t>
      </w:r>
      <w:r>
        <w:rPr>
          <w:rFonts w:ascii="Georgia" w:hAnsi="Georgia"/>
          <w:sz w:val="22"/>
          <w:szCs w:val="22"/>
        </w:rPr>
        <w:t xml:space="preserve">. Cílem jednotlivých setkání </w:t>
      </w:r>
      <w:r w:rsidR="002C3A3F" w:rsidRPr="00396FC5">
        <w:rPr>
          <w:rFonts w:ascii="Georgia" w:hAnsi="Georgia"/>
          <w:sz w:val="22"/>
          <w:szCs w:val="22"/>
        </w:rPr>
        <w:t>je pochopit, co chudobu způsobuje a co způsobuje chudoba</w:t>
      </w:r>
      <w:r w:rsidR="00AC3ADB">
        <w:rPr>
          <w:rFonts w:ascii="Georgia" w:hAnsi="Georgia"/>
          <w:sz w:val="22"/>
          <w:szCs w:val="22"/>
        </w:rPr>
        <w:br/>
      </w:r>
      <w:r w:rsidR="002C3A3F" w:rsidRPr="00396FC5">
        <w:rPr>
          <w:rFonts w:ascii="Georgia" w:hAnsi="Georgia"/>
          <w:sz w:val="22"/>
          <w:szCs w:val="22"/>
        </w:rPr>
        <w:t xml:space="preserve">v každodenním životě, dále sestavit plán osobního rozvoje </w:t>
      </w:r>
      <w:r>
        <w:rPr>
          <w:rFonts w:ascii="Georgia" w:hAnsi="Georgia"/>
          <w:sz w:val="22"/>
          <w:szCs w:val="22"/>
        </w:rPr>
        <w:t xml:space="preserve">pro každého z účastníků programu POKROK </w:t>
      </w:r>
      <w:r w:rsidR="002C3A3F" w:rsidRPr="00396FC5">
        <w:rPr>
          <w:rFonts w:ascii="Georgia" w:hAnsi="Georgia"/>
          <w:sz w:val="22"/>
          <w:szCs w:val="22"/>
        </w:rPr>
        <w:t xml:space="preserve">a </w:t>
      </w:r>
      <w:r>
        <w:rPr>
          <w:rFonts w:ascii="Georgia" w:hAnsi="Georgia"/>
          <w:sz w:val="22"/>
          <w:szCs w:val="22"/>
        </w:rPr>
        <w:t xml:space="preserve">pomoci mu </w:t>
      </w:r>
      <w:r w:rsidR="002C3A3F" w:rsidRPr="00396FC5">
        <w:rPr>
          <w:rFonts w:ascii="Georgia" w:hAnsi="Georgia"/>
          <w:sz w:val="22"/>
          <w:szCs w:val="22"/>
        </w:rPr>
        <w:t xml:space="preserve">tento </w:t>
      </w:r>
      <w:r>
        <w:rPr>
          <w:rFonts w:ascii="Georgia" w:hAnsi="Georgia"/>
          <w:sz w:val="22"/>
          <w:szCs w:val="22"/>
        </w:rPr>
        <w:t xml:space="preserve">plán </w:t>
      </w:r>
      <w:r w:rsidR="002C3A3F" w:rsidRPr="00396FC5">
        <w:rPr>
          <w:rFonts w:ascii="Georgia" w:hAnsi="Georgia"/>
          <w:sz w:val="22"/>
          <w:szCs w:val="22"/>
        </w:rPr>
        <w:t xml:space="preserve">následně realizovat. </w:t>
      </w:r>
      <w:r>
        <w:rPr>
          <w:rFonts w:ascii="Georgia" w:hAnsi="Georgia"/>
          <w:sz w:val="22"/>
          <w:szCs w:val="22"/>
        </w:rPr>
        <w:t>S pomocí další</w:t>
      </w:r>
      <w:r w:rsidRPr="004267EB">
        <w:rPr>
          <w:rFonts w:ascii="Georgia" w:hAnsi="Georgia"/>
          <w:sz w:val="22"/>
          <w:szCs w:val="22"/>
        </w:rPr>
        <w:t xml:space="preserve"> partnerské organizace</w:t>
      </w:r>
      <w:r>
        <w:rPr>
          <w:rFonts w:ascii="Georgia" w:hAnsi="Georgia"/>
          <w:sz w:val="22"/>
          <w:szCs w:val="22"/>
        </w:rPr>
        <w:t xml:space="preserve">, </w:t>
      </w:r>
      <w:r w:rsidRPr="004267EB">
        <w:rPr>
          <w:rFonts w:ascii="Georgia" w:hAnsi="Georgia"/>
          <w:sz w:val="22"/>
          <w:szCs w:val="22"/>
        </w:rPr>
        <w:t xml:space="preserve"> Ježek’s Law Consultants</w:t>
      </w:r>
      <w:r>
        <w:rPr>
          <w:rFonts w:ascii="Georgia" w:hAnsi="Georgia"/>
          <w:sz w:val="22"/>
          <w:szCs w:val="22"/>
        </w:rPr>
        <w:t>,</w:t>
      </w:r>
      <w:r w:rsidRPr="004267EB">
        <w:rPr>
          <w:rFonts w:ascii="Georgia" w:hAnsi="Georgia"/>
          <w:sz w:val="22"/>
          <w:szCs w:val="22"/>
        </w:rPr>
        <w:t xml:space="preserve"> </w:t>
      </w:r>
      <w:r>
        <w:rPr>
          <w:rFonts w:ascii="Georgia" w:hAnsi="Georgia"/>
          <w:sz w:val="22"/>
          <w:szCs w:val="22"/>
        </w:rPr>
        <w:t>budou účastníci programu rovněž</w:t>
      </w:r>
      <w:r w:rsidR="0002712E">
        <w:rPr>
          <w:rFonts w:ascii="Georgia" w:hAnsi="Georgia"/>
          <w:sz w:val="22"/>
          <w:szCs w:val="22"/>
        </w:rPr>
        <w:t xml:space="preserve"> moci využít</w:t>
      </w:r>
      <w:r>
        <w:rPr>
          <w:rFonts w:ascii="Georgia" w:hAnsi="Georgia"/>
          <w:sz w:val="22"/>
          <w:szCs w:val="22"/>
        </w:rPr>
        <w:t xml:space="preserve"> bezplatných právních služeb.</w:t>
      </w:r>
    </w:p>
    <w:p w:rsidR="009134CB" w:rsidRDefault="009134CB" w:rsidP="00B955E7">
      <w:pPr>
        <w:adjustRightInd w:val="0"/>
        <w:spacing w:after="0"/>
        <w:rPr>
          <w:rFonts w:ascii="Georgia" w:hAnsi="Georgia"/>
          <w:sz w:val="22"/>
          <w:szCs w:val="22"/>
        </w:rPr>
      </w:pPr>
    </w:p>
    <w:p w:rsidR="009134CB" w:rsidRDefault="0002712E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Nově získané zkušenosti s realizací projektu a aplikací metody Mostů z chudoby do českého prostředí popíšeme v metodice, prostřednictvím které rozšíříme nově nabyté poznatky s danou problematikou mezi všechny </w:t>
      </w:r>
      <w:r w:rsidR="00396FC5" w:rsidRPr="00396FC5">
        <w:rPr>
          <w:rFonts w:ascii="Georgia" w:hAnsi="Georgia"/>
          <w:sz w:val="22"/>
          <w:szCs w:val="22"/>
        </w:rPr>
        <w:t xml:space="preserve">zainteresované </w:t>
      </w:r>
      <w:r w:rsidR="004267EB">
        <w:rPr>
          <w:rFonts w:ascii="Georgia" w:hAnsi="Georgia"/>
          <w:sz w:val="22"/>
          <w:szCs w:val="22"/>
        </w:rPr>
        <w:t>nestátní neziskové organizace</w:t>
      </w:r>
      <w:r>
        <w:rPr>
          <w:rFonts w:ascii="Georgia" w:hAnsi="Georgia"/>
          <w:sz w:val="22"/>
          <w:szCs w:val="22"/>
        </w:rPr>
        <w:t xml:space="preserve">, </w:t>
      </w:r>
      <w:r w:rsidR="00396FC5" w:rsidRPr="00396FC5">
        <w:rPr>
          <w:rFonts w:ascii="Georgia" w:hAnsi="Georgia"/>
          <w:sz w:val="22"/>
          <w:szCs w:val="22"/>
        </w:rPr>
        <w:t xml:space="preserve">krajské realizátory procesu </w:t>
      </w:r>
      <w:r w:rsidR="004267EB">
        <w:rPr>
          <w:rFonts w:ascii="Georgia" w:hAnsi="Georgia"/>
          <w:sz w:val="22"/>
          <w:szCs w:val="22"/>
        </w:rPr>
        <w:t>komunitn</w:t>
      </w:r>
      <w:r>
        <w:rPr>
          <w:rFonts w:ascii="Georgia" w:hAnsi="Georgia"/>
          <w:sz w:val="22"/>
          <w:szCs w:val="22"/>
        </w:rPr>
        <w:t>ího plánování sociálních služeb i širokou veřejnost.</w:t>
      </w:r>
    </w:p>
    <w:p w:rsidR="00FD50C1" w:rsidRDefault="00FD50C1" w:rsidP="00B955E7">
      <w:pPr>
        <w:adjustRightInd w:val="0"/>
        <w:spacing w:after="0"/>
        <w:rPr>
          <w:rFonts w:ascii="Georgia" w:hAnsi="Georgia"/>
          <w:sz w:val="22"/>
          <w:szCs w:val="22"/>
        </w:rPr>
      </w:pPr>
    </w:p>
    <w:p w:rsidR="00FD50C1" w:rsidRPr="00396FC5" w:rsidRDefault="00FD50C1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Bližší informace k projektu vám ráda zodpoví Bc. Kateřina Vařechová, DiS.</w:t>
      </w:r>
      <w:r w:rsidR="001F18C1">
        <w:rPr>
          <w:rFonts w:ascii="Georgia" w:hAnsi="Georgia"/>
          <w:sz w:val="22"/>
          <w:szCs w:val="22"/>
        </w:rPr>
        <w:t>, manažerka projektu.</w:t>
      </w: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CpKP východní Morava</w:t>
      </w: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Seifertova 33, 750 02 Přerov</w:t>
      </w:r>
    </w:p>
    <w:p w:rsidR="0066790F" w:rsidRPr="00396FC5" w:rsidRDefault="004267EB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Bc. Kateřina Vařechová</w:t>
      </w:r>
      <w:r w:rsidR="00AC3ADB">
        <w:rPr>
          <w:rFonts w:ascii="Georgia" w:hAnsi="Georgia"/>
          <w:sz w:val="22"/>
          <w:szCs w:val="22"/>
        </w:rPr>
        <w:t>, DiS.</w:t>
      </w:r>
      <w:r w:rsidR="0066790F" w:rsidRPr="00396FC5">
        <w:rPr>
          <w:rFonts w:ascii="Georgia" w:hAnsi="Georgia"/>
          <w:sz w:val="22"/>
          <w:szCs w:val="22"/>
        </w:rPr>
        <w:t xml:space="preserve"> – </w:t>
      </w:r>
      <w:r w:rsidR="00255518" w:rsidRPr="00396FC5">
        <w:rPr>
          <w:rFonts w:ascii="Georgia" w:hAnsi="Georgia"/>
          <w:sz w:val="22"/>
          <w:szCs w:val="22"/>
        </w:rPr>
        <w:t>manažer</w:t>
      </w:r>
      <w:r>
        <w:rPr>
          <w:rFonts w:ascii="Georgia" w:hAnsi="Georgia"/>
          <w:sz w:val="22"/>
          <w:szCs w:val="22"/>
        </w:rPr>
        <w:t>ka</w:t>
      </w:r>
      <w:r w:rsidR="001F18C1">
        <w:rPr>
          <w:rFonts w:ascii="Georgia" w:hAnsi="Georgia"/>
          <w:sz w:val="22"/>
          <w:szCs w:val="22"/>
        </w:rPr>
        <w:t xml:space="preserve"> projektu</w:t>
      </w: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tel: +420</w:t>
      </w:r>
      <w:r w:rsidR="003E2860">
        <w:rPr>
          <w:rFonts w:ascii="Georgia" w:hAnsi="Georgia"/>
          <w:sz w:val="22"/>
          <w:szCs w:val="22"/>
        </w:rPr>
        <w:t> 725 306 578</w:t>
      </w:r>
    </w:p>
    <w:p w:rsidR="0066790F" w:rsidRPr="00396FC5" w:rsidRDefault="0066790F" w:rsidP="00B955E7">
      <w:pPr>
        <w:adjustRightInd w:val="0"/>
        <w:spacing w:after="0"/>
        <w:rPr>
          <w:rFonts w:ascii="Georgia" w:hAnsi="Georgia"/>
          <w:sz w:val="22"/>
          <w:szCs w:val="22"/>
        </w:rPr>
      </w:pPr>
      <w:r w:rsidRPr="00396FC5">
        <w:rPr>
          <w:rFonts w:ascii="Georgia" w:hAnsi="Georgia"/>
          <w:sz w:val="22"/>
          <w:szCs w:val="22"/>
        </w:rPr>
        <w:t>e-mai</w:t>
      </w:r>
      <w:r w:rsidR="00255518" w:rsidRPr="00396FC5">
        <w:rPr>
          <w:rFonts w:ascii="Georgia" w:hAnsi="Georgia"/>
          <w:sz w:val="22"/>
          <w:szCs w:val="22"/>
        </w:rPr>
        <w:t>l</w:t>
      </w:r>
      <w:r w:rsidRPr="00396FC5">
        <w:rPr>
          <w:rFonts w:ascii="Georgia" w:hAnsi="Georgia"/>
          <w:sz w:val="22"/>
          <w:szCs w:val="22"/>
        </w:rPr>
        <w:t xml:space="preserve">: </w:t>
      </w:r>
      <w:r w:rsidR="003E2860">
        <w:rPr>
          <w:rFonts w:ascii="Georgia" w:hAnsi="Georgia"/>
          <w:sz w:val="22"/>
          <w:szCs w:val="22"/>
        </w:rPr>
        <w:t>katerina.varechova</w:t>
      </w:r>
      <w:r w:rsidRPr="00396FC5">
        <w:rPr>
          <w:rFonts w:ascii="Georgia" w:hAnsi="Georgia"/>
          <w:sz w:val="22"/>
          <w:szCs w:val="22"/>
        </w:rPr>
        <w:t>@cpkp.cz</w:t>
      </w:r>
    </w:p>
    <w:sectPr w:rsidR="0066790F" w:rsidRPr="00396FC5" w:rsidSect="00B955E7">
      <w:headerReference w:type="default" r:id="rId11"/>
      <w:footerReference w:type="default" r:id="rId12"/>
      <w:type w:val="continuous"/>
      <w:pgSz w:w="11906" w:h="16838"/>
      <w:pgMar w:top="1418" w:right="1418" w:bottom="1418" w:left="1418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3B2" w:rsidRDefault="000073B2">
      <w:r>
        <w:separator/>
      </w:r>
    </w:p>
  </w:endnote>
  <w:endnote w:type="continuationSeparator" w:id="0">
    <w:p w:rsidR="000073B2" w:rsidRDefault="0000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82" w:rsidRPr="00B45282" w:rsidRDefault="00B45282" w:rsidP="00381618">
    <w:pPr>
      <w:pStyle w:val="Zpat"/>
      <w:tabs>
        <w:tab w:val="clear" w:pos="4536"/>
        <w:tab w:val="clear" w:pos="9072"/>
      </w:tabs>
      <w:jc w:val="center"/>
      <w:rPr>
        <w:b/>
        <w:bCs/>
        <w:sz w:val="20"/>
        <w:szCs w:val="20"/>
      </w:rPr>
    </w:pPr>
    <w:r w:rsidRPr="00B45282">
      <w:rPr>
        <w:b/>
        <w:bCs/>
        <w:sz w:val="20"/>
        <w:szCs w:val="20"/>
      </w:rPr>
      <w:t>P</w:t>
    </w:r>
    <w:r w:rsidR="00381618">
      <w:rPr>
        <w:b/>
        <w:bCs/>
        <w:sz w:val="20"/>
        <w:szCs w:val="20"/>
      </w:rPr>
      <w:t>rojekt</w:t>
    </w:r>
    <w:r w:rsidRPr="00B45282">
      <w:rPr>
        <w:b/>
        <w:bCs/>
        <w:sz w:val="20"/>
        <w:szCs w:val="20"/>
      </w:rPr>
      <w:t xml:space="preserve"> „M</w:t>
    </w:r>
    <w:r w:rsidR="00381618">
      <w:rPr>
        <w:b/>
        <w:bCs/>
        <w:sz w:val="20"/>
        <w:szCs w:val="20"/>
      </w:rPr>
      <w:t>osty z chudoby – strategie pro profesionály a komunity“</w:t>
    </w:r>
    <w:r w:rsidRPr="00B45282">
      <w:rPr>
        <w:b/>
        <w:bCs/>
        <w:sz w:val="20"/>
        <w:szCs w:val="20"/>
      </w:rPr>
      <w:t xml:space="preserve">, </w:t>
    </w:r>
    <w:r w:rsidRPr="00B45282">
      <w:rPr>
        <w:sz w:val="20"/>
        <w:szCs w:val="20"/>
      </w:rPr>
      <w:t>reg. č</w:t>
    </w:r>
    <w:r w:rsidR="00381618">
      <w:rPr>
        <w:sz w:val="20"/>
        <w:szCs w:val="20"/>
      </w:rPr>
      <w:t>.</w:t>
    </w:r>
    <w:r w:rsidRPr="00B45282">
      <w:rPr>
        <w:sz w:val="20"/>
        <w:szCs w:val="20"/>
      </w:rPr>
      <w:t xml:space="preserve"> </w:t>
    </w:r>
    <w:r w:rsidR="00381618" w:rsidRPr="0066790F">
      <w:rPr>
        <w:rStyle w:val="datalabel"/>
        <w:sz w:val="20"/>
        <w:szCs w:val="20"/>
      </w:rPr>
      <w:t>CZ.1.04/5.1.01/77.00281</w:t>
    </w:r>
  </w:p>
  <w:p w:rsidR="00B45282" w:rsidRDefault="00B45282" w:rsidP="00381618">
    <w:pPr>
      <w:pStyle w:val="Zpat"/>
      <w:jc w:val="center"/>
      <w:rPr>
        <w:sz w:val="20"/>
        <w:szCs w:val="20"/>
      </w:rPr>
    </w:pPr>
    <w:r w:rsidRPr="00B45282">
      <w:rPr>
        <w:sz w:val="20"/>
        <w:szCs w:val="20"/>
      </w:rPr>
      <w:t>Tento projekt je financován z prostředků ESF prost</w:t>
    </w:r>
    <w:r>
      <w:rPr>
        <w:sz w:val="20"/>
        <w:szCs w:val="20"/>
      </w:rPr>
      <w:t>řednictvím Operačního programu</w:t>
    </w:r>
  </w:p>
  <w:p w:rsidR="00B45282" w:rsidRPr="00B45282" w:rsidRDefault="00B45282" w:rsidP="00381618">
    <w:pPr>
      <w:pStyle w:val="Zpat"/>
      <w:jc w:val="center"/>
      <w:rPr>
        <w:sz w:val="20"/>
        <w:szCs w:val="20"/>
      </w:rPr>
    </w:pPr>
    <w:r w:rsidRPr="00B45282">
      <w:rPr>
        <w:sz w:val="20"/>
        <w:szCs w:val="20"/>
      </w:rPr>
      <w:t>Lidské zdroje a zaměstnanost a státního rozpočtu ČR.</w:t>
    </w:r>
  </w:p>
  <w:p w:rsidR="00B45282" w:rsidRDefault="00B452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3B2" w:rsidRDefault="000073B2">
      <w:r>
        <w:separator/>
      </w:r>
    </w:p>
  </w:footnote>
  <w:footnote w:type="continuationSeparator" w:id="0">
    <w:p w:rsidR="000073B2" w:rsidRDefault="00007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82" w:rsidRDefault="00331CCC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B0F969F" wp14:editId="40121E57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6210300" cy="676275"/>
          <wp:effectExtent l="0" t="0" r="0" b="9525"/>
          <wp:wrapTight wrapText="bothSides">
            <wp:wrapPolygon edited="0">
              <wp:start x="0" y="0"/>
              <wp:lineTo x="0" y="21296"/>
              <wp:lineTo x="21534" y="21296"/>
              <wp:lineTo x="21534" y="0"/>
              <wp:lineTo x="0" y="0"/>
            </wp:wrapPolygon>
          </wp:wrapTight>
          <wp:docPr id="1" name="obrázek 1" descr="esf_eu_oplzz_Podorujeme_horizont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f_eu_oplzz_Podorujeme_horizont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7572"/>
    <w:multiLevelType w:val="hybridMultilevel"/>
    <w:tmpl w:val="8168EF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816EA2"/>
    <w:multiLevelType w:val="hybridMultilevel"/>
    <w:tmpl w:val="6CAEEBA0"/>
    <w:lvl w:ilvl="0" w:tplc="48B49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3E3590"/>
    <w:multiLevelType w:val="hybridMultilevel"/>
    <w:tmpl w:val="17A68932"/>
    <w:lvl w:ilvl="0" w:tplc="0280223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3FD6326C"/>
    <w:multiLevelType w:val="hybridMultilevel"/>
    <w:tmpl w:val="025CDF4C"/>
    <w:lvl w:ilvl="0" w:tplc="54A4AA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327723"/>
    <w:multiLevelType w:val="hybridMultilevel"/>
    <w:tmpl w:val="05EEEB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C3F6A"/>
    <w:multiLevelType w:val="hybridMultilevel"/>
    <w:tmpl w:val="C616E7E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5C36A6"/>
    <w:multiLevelType w:val="hybridMultilevel"/>
    <w:tmpl w:val="C88EAB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46E"/>
    <w:rsid w:val="00004D88"/>
    <w:rsid w:val="000073B2"/>
    <w:rsid w:val="0001697D"/>
    <w:rsid w:val="0002712E"/>
    <w:rsid w:val="0003420C"/>
    <w:rsid w:val="00034748"/>
    <w:rsid w:val="00037327"/>
    <w:rsid w:val="000408B4"/>
    <w:rsid w:val="00043254"/>
    <w:rsid w:val="00061EE2"/>
    <w:rsid w:val="000647DA"/>
    <w:rsid w:val="00097155"/>
    <w:rsid w:val="000A2877"/>
    <w:rsid w:val="000F5F08"/>
    <w:rsid w:val="000F6167"/>
    <w:rsid w:val="00120869"/>
    <w:rsid w:val="00123173"/>
    <w:rsid w:val="00142577"/>
    <w:rsid w:val="001444A7"/>
    <w:rsid w:val="001A0D12"/>
    <w:rsid w:val="001A703E"/>
    <w:rsid w:val="001B2151"/>
    <w:rsid w:val="001B3A91"/>
    <w:rsid w:val="001B6D1A"/>
    <w:rsid w:val="001B6D9E"/>
    <w:rsid w:val="001C3F6A"/>
    <w:rsid w:val="001C4263"/>
    <w:rsid w:val="001E03B7"/>
    <w:rsid w:val="001E3F43"/>
    <w:rsid w:val="001F18C1"/>
    <w:rsid w:val="002341FB"/>
    <w:rsid w:val="00234E9E"/>
    <w:rsid w:val="00245538"/>
    <w:rsid w:val="00255518"/>
    <w:rsid w:val="0026541C"/>
    <w:rsid w:val="002914E5"/>
    <w:rsid w:val="002A3AD4"/>
    <w:rsid w:val="002A48CC"/>
    <w:rsid w:val="002C3A3F"/>
    <w:rsid w:val="002F0B12"/>
    <w:rsid w:val="003140E6"/>
    <w:rsid w:val="00331CCC"/>
    <w:rsid w:val="00341BFE"/>
    <w:rsid w:val="00351DF6"/>
    <w:rsid w:val="003715BC"/>
    <w:rsid w:val="00381618"/>
    <w:rsid w:val="00386E88"/>
    <w:rsid w:val="00396103"/>
    <w:rsid w:val="00396FC5"/>
    <w:rsid w:val="003A6C40"/>
    <w:rsid w:val="003B0C69"/>
    <w:rsid w:val="003D6E8E"/>
    <w:rsid w:val="003D790D"/>
    <w:rsid w:val="003E2860"/>
    <w:rsid w:val="003E5685"/>
    <w:rsid w:val="003F42EF"/>
    <w:rsid w:val="004045D0"/>
    <w:rsid w:val="004267EB"/>
    <w:rsid w:val="0044241F"/>
    <w:rsid w:val="00444FFB"/>
    <w:rsid w:val="00452848"/>
    <w:rsid w:val="0046034D"/>
    <w:rsid w:val="004854D3"/>
    <w:rsid w:val="004D250B"/>
    <w:rsid w:val="00506205"/>
    <w:rsid w:val="00530BDB"/>
    <w:rsid w:val="00576BF2"/>
    <w:rsid w:val="0058345E"/>
    <w:rsid w:val="00583B66"/>
    <w:rsid w:val="005B4654"/>
    <w:rsid w:val="00625570"/>
    <w:rsid w:val="006262C5"/>
    <w:rsid w:val="00651643"/>
    <w:rsid w:val="0065549C"/>
    <w:rsid w:val="0066790F"/>
    <w:rsid w:val="00673F86"/>
    <w:rsid w:val="00677DC2"/>
    <w:rsid w:val="00692031"/>
    <w:rsid w:val="00694995"/>
    <w:rsid w:val="00696B79"/>
    <w:rsid w:val="00697091"/>
    <w:rsid w:val="006B2898"/>
    <w:rsid w:val="006C18D4"/>
    <w:rsid w:val="006F37C1"/>
    <w:rsid w:val="007139D7"/>
    <w:rsid w:val="0072513F"/>
    <w:rsid w:val="00734F65"/>
    <w:rsid w:val="00737732"/>
    <w:rsid w:val="00741DF1"/>
    <w:rsid w:val="00744D8F"/>
    <w:rsid w:val="00760A4F"/>
    <w:rsid w:val="0076151C"/>
    <w:rsid w:val="007769F6"/>
    <w:rsid w:val="007D6667"/>
    <w:rsid w:val="008028F2"/>
    <w:rsid w:val="008047F5"/>
    <w:rsid w:val="0082682F"/>
    <w:rsid w:val="00836B9D"/>
    <w:rsid w:val="008508CD"/>
    <w:rsid w:val="0088409A"/>
    <w:rsid w:val="008D2F66"/>
    <w:rsid w:val="008E560C"/>
    <w:rsid w:val="008F075F"/>
    <w:rsid w:val="008F247A"/>
    <w:rsid w:val="008F5247"/>
    <w:rsid w:val="008F6372"/>
    <w:rsid w:val="00902C86"/>
    <w:rsid w:val="0090401D"/>
    <w:rsid w:val="00907D14"/>
    <w:rsid w:val="009134CB"/>
    <w:rsid w:val="0096425D"/>
    <w:rsid w:val="00971055"/>
    <w:rsid w:val="0097639D"/>
    <w:rsid w:val="0099163A"/>
    <w:rsid w:val="009A6258"/>
    <w:rsid w:val="009C24B9"/>
    <w:rsid w:val="009C7872"/>
    <w:rsid w:val="00A12A73"/>
    <w:rsid w:val="00A26206"/>
    <w:rsid w:val="00A37008"/>
    <w:rsid w:val="00A50DD1"/>
    <w:rsid w:val="00A510A0"/>
    <w:rsid w:val="00A652FF"/>
    <w:rsid w:val="00A733E8"/>
    <w:rsid w:val="00A734C1"/>
    <w:rsid w:val="00A82946"/>
    <w:rsid w:val="00A858FB"/>
    <w:rsid w:val="00AB0158"/>
    <w:rsid w:val="00AC3ADB"/>
    <w:rsid w:val="00AD56CE"/>
    <w:rsid w:val="00AE06F2"/>
    <w:rsid w:val="00B07730"/>
    <w:rsid w:val="00B149D4"/>
    <w:rsid w:val="00B45282"/>
    <w:rsid w:val="00B64016"/>
    <w:rsid w:val="00B771D7"/>
    <w:rsid w:val="00B955E7"/>
    <w:rsid w:val="00C01D90"/>
    <w:rsid w:val="00C24D9C"/>
    <w:rsid w:val="00C34E21"/>
    <w:rsid w:val="00C42C29"/>
    <w:rsid w:val="00C461BF"/>
    <w:rsid w:val="00C514D3"/>
    <w:rsid w:val="00C535AB"/>
    <w:rsid w:val="00C56233"/>
    <w:rsid w:val="00CB37AF"/>
    <w:rsid w:val="00CB5F5D"/>
    <w:rsid w:val="00CB7862"/>
    <w:rsid w:val="00CC4F81"/>
    <w:rsid w:val="00CE5B0B"/>
    <w:rsid w:val="00D562C6"/>
    <w:rsid w:val="00D72813"/>
    <w:rsid w:val="00D75385"/>
    <w:rsid w:val="00DB1F65"/>
    <w:rsid w:val="00DE0CD6"/>
    <w:rsid w:val="00E109B8"/>
    <w:rsid w:val="00E50FA7"/>
    <w:rsid w:val="00E660CC"/>
    <w:rsid w:val="00E84B30"/>
    <w:rsid w:val="00EA046E"/>
    <w:rsid w:val="00EA182D"/>
    <w:rsid w:val="00EA6C72"/>
    <w:rsid w:val="00EE4359"/>
    <w:rsid w:val="00F06BB8"/>
    <w:rsid w:val="00F16A90"/>
    <w:rsid w:val="00F27C44"/>
    <w:rsid w:val="00F6061E"/>
    <w:rsid w:val="00F800FA"/>
    <w:rsid w:val="00FA30BD"/>
    <w:rsid w:val="00FA4E24"/>
    <w:rsid w:val="00FC446E"/>
    <w:rsid w:val="00FD427D"/>
    <w:rsid w:val="00FD50C1"/>
    <w:rsid w:val="00FE37CD"/>
    <w:rsid w:val="00FF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61EE2"/>
    <w:pPr>
      <w:spacing w:after="60"/>
      <w:jc w:val="both"/>
    </w:pPr>
  </w:style>
  <w:style w:type="paragraph" w:styleId="Nadpis2">
    <w:name w:val="heading 2"/>
    <w:basedOn w:val="Normln"/>
    <w:next w:val="Normln"/>
    <w:qFormat/>
    <w:pPr>
      <w:keepNext/>
      <w:tabs>
        <w:tab w:val="left" w:pos="426"/>
      </w:tabs>
      <w:ind w:left="360"/>
      <w:jc w:val="center"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adjustRightInd w:val="0"/>
      <w:outlineLvl w:val="2"/>
    </w:pPr>
    <w:rPr>
      <w:rFonts w:ascii="Arial" w:hAnsi="Arial" w:cs="Arial"/>
      <w:b/>
      <w:bCs/>
      <w:szCs w:val="16"/>
    </w:rPr>
  </w:style>
  <w:style w:type="paragraph" w:styleId="Nadpis4">
    <w:name w:val="heading 4"/>
    <w:basedOn w:val="Normln"/>
    <w:next w:val="Normln"/>
    <w:qFormat/>
    <w:pPr>
      <w:keepNext/>
      <w:autoSpaceDE w:val="0"/>
      <w:autoSpaceDN w:val="0"/>
      <w:adjustRightInd w:val="0"/>
      <w:outlineLvl w:val="3"/>
    </w:pPr>
    <w:rPr>
      <w:rFonts w:ascii="Arial" w:hAnsi="Arial" w:cs="Arial"/>
      <w:i/>
      <w:iCs/>
      <w:szCs w:val="16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snapToGrid w:val="0"/>
      <w:sz w:val="32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</w:rPr>
  </w:style>
  <w:style w:type="paragraph" w:styleId="Zkladntext">
    <w:name w:val="Body Text"/>
    <w:basedOn w:val="Normln"/>
    <w:pPr>
      <w:spacing w:line="360" w:lineRule="auto"/>
      <w:ind w:right="432"/>
    </w:pPr>
  </w:style>
  <w:style w:type="paragraph" w:styleId="Textpoznpodarou">
    <w:name w:val="footnote text"/>
    <w:basedOn w:val="Normln"/>
    <w:link w:val="TextpoznpodarouChar"/>
    <w:uiPriority w:val="99"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kladntext2">
    <w:name w:val="Body Text 2"/>
    <w:basedOn w:val="Normln"/>
    <w:pPr>
      <w:tabs>
        <w:tab w:val="center" w:pos="8460"/>
      </w:tabs>
      <w:spacing w:line="360" w:lineRule="auto"/>
      <w:ind w:right="743"/>
      <w:outlineLvl w:val="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3">
    <w:name w:val="Body Text 3"/>
    <w:basedOn w:val="Normln"/>
    <w:pPr>
      <w:jc w:val="center"/>
    </w:pPr>
    <w:rPr>
      <w:rFonts w:ascii="Helvetica" w:hAnsi="Helvetica"/>
      <w:b/>
      <w:bCs/>
      <w:smallCaps/>
      <w:color w:val="000080"/>
      <w:sz w:val="60"/>
      <w:lang w:val="pl-PL"/>
    </w:rPr>
  </w:style>
  <w:style w:type="paragraph" w:styleId="Obsah1">
    <w:name w:val="toc 1"/>
    <w:basedOn w:val="Normln"/>
    <w:next w:val="Normln"/>
    <w:autoRedefine/>
    <w:semiHidden/>
    <w:rPr>
      <w:rFonts w:ascii="Arial" w:hAnsi="Arial"/>
    </w:rPr>
  </w:style>
  <w:style w:type="paragraph" w:customStyle="1" w:styleId="textariel">
    <w:name w:val="textariel"/>
    <w:basedOn w:val="Normln"/>
    <w:rPr>
      <w:rFonts w:ascii="Arial" w:hAnsi="Arial"/>
      <w:szCs w:val="20"/>
    </w:rPr>
  </w:style>
  <w:style w:type="paragraph" w:customStyle="1" w:styleId="Normln1">
    <w:name w:val="Normální1"/>
    <w:pPr>
      <w:widowControl w:val="0"/>
      <w:suppressLineNumbers/>
    </w:pPr>
    <w:rPr>
      <w:sz w:val="24"/>
    </w:rPr>
  </w:style>
  <w:style w:type="character" w:styleId="slostrnky">
    <w:name w:val="page number"/>
    <w:basedOn w:val="Standardnpsmoodstavce"/>
  </w:style>
  <w:style w:type="paragraph" w:styleId="Titulek">
    <w:name w:val="caption"/>
    <w:basedOn w:val="Normln"/>
    <w:next w:val="Normln"/>
    <w:qFormat/>
    <w:pPr>
      <w:autoSpaceDE w:val="0"/>
      <w:autoSpaceDN w:val="0"/>
      <w:adjustRightInd w:val="0"/>
      <w:spacing w:before="600"/>
      <w:ind w:left="4248"/>
    </w:pPr>
    <w:rPr>
      <w:rFonts w:ascii="Arial" w:hAnsi="Arial" w:cs="Arial"/>
      <w:b/>
      <w:bCs/>
      <w:smallCaps/>
      <w:sz w:val="36"/>
      <w:szCs w:val="32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NormlnArial">
    <w:name w:val="Normální + Arial"/>
    <w:aliases w:val="11 b.,Zarovnat do bloku"/>
    <w:basedOn w:val="Normln"/>
    <w:pPr>
      <w:numPr>
        <w:numId w:val="1"/>
      </w:numPr>
    </w:pPr>
    <w:rPr>
      <w:rFonts w:ascii="Arial" w:hAnsi="Arial" w:cs="Arial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59"/>
    <w:rsid w:val="00EA1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B64016"/>
    <w:rPr>
      <w:color w:val="0000FF"/>
      <w:u w:val="single"/>
    </w:rPr>
  </w:style>
  <w:style w:type="character" w:styleId="Sledovanodkaz">
    <w:name w:val="FollowedHyperlink"/>
    <w:rsid w:val="00FE37CD"/>
    <w:rPr>
      <w:color w:val="800080"/>
      <w:u w:val="single"/>
    </w:rPr>
  </w:style>
  <w:style w:type="paragraph" w:customStyle="1" w:styleId="Odstavecseseznamem1">
    <w:name w:val="Odstavec se seznamem1"/>
    <w:basedOn w:val="Normln"/>
    <w:rsid w:val="00037327"/>
    <w:pPr>
      <w:spacing w:after="200" w:line="276" w:lineRule="auto"/>
      <w:ind w:left="720"/>
      <w:jc w:val="left"/>
    </w:pPr>
    <w:rPr>
      <w:rFonts w:ascii="Calibri" w:hAnsi="Calibri"/>
      <w:szCs w:val="22"/>
      <w:lang w:eastAsia="en-US"/>
    </w:rPr>
  </w:style>
  <w:style w:type="table" w:styleId="Svtlseznam">
    <w:name w:val="Light List"/>
    <w:basedOn w:val="Normlntabulka"/>
    <w:uiPriority w:val="61"/>
    <w:rsid w:val="0088409A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cimalAligned">
    <w:name w:val="Decimal Aligned"/>
    <w:basedOn w:val="Normln"/>
    <w:uiPriority w:val="40"/>
    <w:qFormat/>
    <w:rsid w:val="0088409A"/>
    <w:pPr>
      <w:tabs>
        <w:tab w:val="decimal" w:pos="360"/>
      </w:tabs>
      <w:spacing w:after="200" w:line="276" w:lineRule="auto"/>
      <w:jc w:val="left"/>
    </w:pPr>
    <w:rPr>
      <w:rFonts w:ascii="Calibri" w:eastAsia="Calibri" w:hAnsi="Calibri"/>
      <w:szCs w:val="22"/>
    </w:rPr>
  </w:style>
  <w:style w:type="character" w:customStyle="1" w:styleId="TextpoznpodarouChar">
    <w:name w:val="Text pozn. pod čarou Char"/>
    <w:link w:val="Textpoznpodarou"/>
    <w:uiPriority w:val="99"/>
    <w:rsid w:val="0088409A"/>
    <w:rPr>
      <w:rFonts w:ascii="Georgia" w:hAnsi="Georgia"/>
      <w:noProof/>
    </w:rPr>
  </w:style>
  <w:style w:type="character" w:styleId="Zdraznnjemn">
    <w:name w:val="Subtle Emphasis"/>
    <w:uiPriority w:val="19"/>
    <w:qFormat/>
    <w:rsid w:val="0088409A"/>
    <w:rPr>
      <w:i/>
      <w:iCs/>
      <w:color w:val="000000"/>
    </w:rPr>
  </w:style>
  <w:style w:type="table" w:styleId="Svtlstnovnzvraznn1">
    <w:name w:val="Light Shading Accent 1"/>
    <w:basedOn w:val="Normlntabulka"/>
    <w:uiPriority w:val="60"/>
    <w:rsid w:val="0088409A"/>
    <w:rPr>
      <w:rFonts w:ascii="Calibri" w:hAnsi="Calibri"/>
      <w:color w:val="4F81BD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Siln">
    <w:name w:val="Strong"/>
    <w:basedOn w:val="Standardnpsmoodstavce"/>
    <w:uiPriority w:val="22"/>
    <w:qFormat/>
    <w:rsid w:val="003715BC"/>
    <w:rPr>
      <w:b/>
      <w:bCs/>
    </w:rPr>
  </w:style>
  <w:style w:type="character" w:customStyle="1" w:styleId="datalabel">
    <w:name w:val="datalabel"/>
    <w:basedOn w:val="Standardnpsmoodstavce"/>
    <w:rsid w:val="00DB1F65"/>
  </w:style>
  <w:style w:type="paragraph" w:styleId="Odstavecseseznamem">
    <w:name w:val="List Paragraph"/>
    <w:basedOn w:val="Normln"/>
    <w:uiPriority w:val="34"/>
    <w:qFormat/>
    <w:rsid w:val="003B0C69"/>
    <w:pPr>
      <w:ind w:left="720"/>
      <w:contextualSpacing/>
    </w:pPr>
  </w:style>
  <w:style w:type="character" w:styleId="Odkaznakoment">
    <w:name w:val="annotation reference"/>
    <w:basedOn w:val="Standardnpsmoodstavce"/>
    <w:rsid w:val="001B6D1A"/>
    <w:rPr>
      <w:sz w:val="16"/>
      <w:szCs w:val="16"/>
    </w:rPr>
  </w:style>
  <w:style w:type="paragraph" w:styleId="Textkomente">
    <w:name w:val="annotation text"/>
    <w:basedOn w:val="Normln"/>
    <w:link w:val="TextkomenteChar"/>
    <w:rsid w:val="001B6D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1B6D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rsid w:val="001B6D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1B6D1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61EE2"/>
    <w:pPr>
      <w:spacing w:after="60"/>
      <w:jc w:val="both"/>
    </w:pPr>
  </w:style>
  <w:style w:type="paragraph" w:styleId="Nadpis2">
    <w:name w:val="heading 2"/>
    <w:basedOn w:val="Normln"/>
    <w:next w:val="Normln"/>
    <w:qFormat/>
    <w:pPr>
      <w:keepNext/>
      <w:tabs>
        <w:tab w:val="left" w:pos="426"/>
      </w:tabs>
      <w:ind w:left="360"/>
      <w:jc w:val="center"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adjustRightInd w:val="0"/>
      <w:outlineLvl w:val="2"/>
    </w:pPr>
    <w:rPr>
      <w:rFonts w:ascii="Arial" w:hAnsi="Arial" w:cs="Arial"/>
      <w:b/>
      <w:bCs/>
      <w:szCs w:val="16"/>
    </w:rPr>
  </w:style>
  <w:style w:type="paragraph" w:styleId="Nadpis4">
    <w:name w:val="heading 4"/>
    <w:basedOn w:val="Normln"/>
    <w:next w:val="Normln"/>
    <w:qFormat/>
    <w:pPr>
      <w:keepNext/>
      <w:autoSpaceDE w:val="0"/>
      <w:autoSpaceDN w:val="0"/>
      <w:adjustRightInd w:val="0"/>
      <w:outlineLvl w:val="3"/>
    </w:pPr>
    <w:rPr>
      <w:rFonts w:ascii="Arial" w:hAnsi="Arial" w:cs="Arial"/>
      <w:i/>
      <w:iCs/>
      <w:szCs w:val="16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snapToGrid w:val="0"/>
      <w:sz w:val="32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</w:rPr>
  </w:style>
  <w:style w:type="paragraph" w:styleId="Zkladntext">
    <w:name w:val="Body Text"/>
    <w:basedOn w:val="Normln"/>
    <w:pPr>
      <w:spacing w:line="360" w:lineRule="auto"/>
      <w:ind w:right="432"/>
    </w:pPr>
  </w:style>
  <w:style w:type="paragraph" w:styleId="Textpoznpodarou">
    <w:name w:val="footnote text"/>
    <w:basedOn w:val="Normln"/>
    <w:link w:val="TextpoznpodarouChar"/>
    <w:uiPriority w:val="99"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kladntext2">
    <w:name w:val="Body Text 2"/>
    <w:basedOn w:val="Normln"/>
    <w:pPr>
      <w:tabs>
        <w:tab w:val="center" w:pos="8460"/>
      </w:tabs>
      <w:spacing w:line="360" w:lineRule="auto"/>
      <w:ind w:right="743"/>
      <w:outlineLvl w:val="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3">
    <w:name w:val="Body Text 3"/>
    <w:basedOn w:val="Normln"/>
    <w:pPr>
      <w:jc w:val="center"/>
    </w:pPr>
    <w:rPr>
      <w:rFonts w:ascii="Helvetica" w:hAnsi="Helvetica"/>
      <w:b/>
      <w:bCs/>
      <w:smallCaps/>
      <w:color w:val="000080"/>
      <w:sz w:val="60"/>
      <w:lang w:val="pl-PL"/>
    </w:rPr>
  </w:style>
  <w:style w:type="paragraph" w:styleId="Obsah1">
    <w:name w:val="toc 1"/>
    <w:basedOn w:val="Normln"/>
    <w:next w:val="Normln"/>
    <w:autoRedefine/>
    <w:semiHidden/>
    <w:rPr>
      <w:rFonts w:ascii="Arial" w:hAnsi="Arial"/>
    </w:rPr>
  </w:style>
  <w:style w:type="paragraph" w:customStyle="1" w:styleId="textariel">
    <w:name w:val="textariel"/>
    <w:basedOn w:val="Normln"/>
    <w:rPr>
      <w:rFonts w:ascii="Arial" w:hAnsi="Arial"/>
      <w:szCs w:val="20"/>
    </w:rPr>
  </w:style>
  <w:style w:type="paragraph" w:customStyle="1" w:styleId="Normln1">
    <w:name w:val="Normální1"/>
    <w:pPr>
      <w:widowControl w:val="0"/>
      <w:suppressLineNumbers/>
    </w:pPr>
    <w:rPr>
      <w:sz w:val="24"/>
    </w:rPr>
  </w:style>
  <w:style w:type="character" w:styleId="slostrnky">
    <w:name w:val="page number"/>
    <w:basedOn w:val="Standardnpsmoodstavce"/>
  </w:style>
  <w:style w:type="paragraph" w:styleId="Titulek">
    <w:name w:val="caption"/>
    <w:basedOn w:val="Normln"/>
    <w:next w:val="Normln"/>
    <w:qFormat/>
    <w:pPr>
      <w:autoSpaceDE w:val="0"/>
      <w:autoSpaceDN w:val="0"/>
      <w:adjustRightInd w:val="0"/>
      <w:spacing w:before="600"/>
      <w:ind w:left="4248"/>
    </w:pPr>
    <w:rPr>
      <w:rFonts w:ascii="Arial" w:hAnsi="Arial" w:cs="Arial"/>
      <w:b/>
      <w:bCs/>
      <w:smallCaps/>
      <w:sz w:val="36"/>
      <w:szCs w:val="32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NormlnArial">
    <w:name w:val="Normální + Arial"/>
    <w:aliases w:val="11 b.,Zarovnat do bloku"/>
    <w:basedOn w:val="Normln"/>
    <w:pPr>
      <w:numPr>
        <w:numId w:val="1"/>
      </w:numPr>
    </w:pPr>
    <w:rPr>
      <w:rFonts w:ascii="Arial" w:hAnsi="Arial" w:cs="Arial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59"/>
    <w:rsid w:val="00EA1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B64016"/>
    <w:rPr>
      <w:color w:val="0000FF"/>
      <w:u w:val="single"/>
    </w:rPr>
  </w:style>
  <w:style w:type="character" w:styleId="Sledovanodkaz">
    <w:name w:val="FollowedHyperlink"/>
    <w:rsid w:val="00FE37CD"/>
    <w:rPr>
      <w:color w:val="800080"/>
      <w:u w:val="single"/>
    </w:rPr>
  </w:style>
  <w:style w:type="paragraph" w:customStyle="1" w:styleId="Odstavecseseznamem1">
    <w:name w:val="Odstavec se seznamem1"/>
    <w:basedOn w:val="Normln"/>
    <w:rsid w:val="00037327"/>
    <w:pPr>
      <w:spacing w:after="200" w:line="276" w:lineRule="auto"/>
      <w:ind w:left="720"/>
      <w:jc w:val="left"/>
    </w:pPr>
    <w:rPr>
      <w:rFonts w:ascii="Calibri" w:hAnsi="Calibri"/>
      <w:szCs w:val="22"/>
      <w:lang w:eastAsia="en-US"/>
    </w:rPr>
  </w:style>
  <w:style w:type="table" w:styleId="Svtlseznam">
    <w:name w:val="Light List"/>
    <w:basedOn w:val="Normlntabulka"/>
    <w:uiPriority w:val="61"/>
    <w:rsid w:val="0088409A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cimalAligned">
    <w:name w:val="Decimal Aligned"/>
    <w:basedOn w:val="Normln"/>
    <w:uiPriority w:val="40"/>
    <w:qFormat/>
    <w:rsid w:val="0088409A"/>
    <w:pPr>
      <w:tabs>
        <w:tab w:val="decimal" w:pos="360"/>
      </w:tabs>
      <w:spacing w:after="200" w:line="276" w:lineRule="auto"/>
      <w:jc w:val="left"/>
    </w:pPr>
    <w:rPr>
      <w:rFonts w:ascii="Calibri" w:eastAsia="Calibri" w:hAnsi="Calibri"/>
      <w:szCs w:val="22"/>
    </w:rPr>
  </w:style>
  <w:style w:type="character" w:customStyle="1" w:styleId="TextpoznpodarouChar">
    <w:name w:val="Text pozn. pod čarou Char"/>
    <w:link w:val="Textpoznpodarou"/>
    <w:uiPriority w:val="99"/>
    <w:rsid w:val="0088409A"/>
    <w:rPr>
      <w:rFonts w:ascii="Georgia" w:hAnsi="Georgia"/>
      <w:noProof/>
    </w:rPr>
  </w:style>
  <w:style w:type="character" w:styleId="Zdraznnjemn">
    <w:name w:val="Subtle Emphasis"/>
    <w:uiPriority w:val="19"/>
    <w:qFormat/>
    <w:rsid w:val="0088409A"/>
    <w:rPr>
      <w:i/>
      <w:iCs/>
      <w:color w:val="000000"/>
    </w:rPr>
  </w:style>
  <w:style w:type="table" w:styleId="Svtlstnovnzvraznn1">
    <w:name w:val="Light Shading Accent 1"/>
    <w:basedOn w:val="Normlntabulka"/>
    <w:uiPriority w:val="60"/>
    <w:rsid w:val="0088409A"/>
    <w:rPr>
      <w:rFonts w:ascii="Calibri" w:hAnsi="Calibri"/>
      <w:color w:val="4F81BD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Siln">
    <w:name w:val="Strong"/>
    <w:basedOn w:val="Standardnpsmoodstavce"/>
    <w:uiPriority w:val="22"/>
    <w:qFormat/>
    <w:rsid w:val="003715BC"/>
    <w:rPr>
      <w:b/>
      <w:bCs/>
    </w:rPr>
  </w:style>
  <w:style w:type="character" w:customStyle="1" w:styleId="datalabel">
    <w:name w:val="datalabel"/>
    <w:basedOn w:val="Standardnpsmoodstavce"/>
    <w:rsid w:val="00DB1F65"/>
  </w:style>
  <w:style w:type="paragraph" w:styleId="Odstavecseseznamem">
    <w:name w:val="List Paragraph"/>
    <w:basedOn w:val="Normln"/>
    <w:uiPriority w:val="34"/>
    <w:qFormat/>
    <w:rsid w:val="003B0C69"/>
    <w:pPr>
      <w:ind w:left="720"/>
      <w:contextualSpacing/>
    </w:pPr>
  </w:style>
  <w:style w:type="character" w:styleId="Odkaznakoment">
    <w:name w:val="annotation reference"/>
    <w:basedOn w:val="Standardnpsmoodstavce"/>
    <w:rsid w:val="001B6D1A"/>
    <w:rPr>
      <w:sz w:val="16"/>
      <w:szCs w:val="16"/>
    </w:rPr>
  </w:style>
  <w:style w:type="paragraph" w:styleId="Textkomente">
    <w:name w:val="annotation text"/>
    <w:basedOn w:val="Normln"/>
    <w:link w:val="TextkomenteChar"/>
    <w:rsid w:val="001B6D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1B6D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rsid w:val="001B6D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1B6D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913053618@14052006-0E6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8F626-5F1D-4F63-B3C8-C79A010EF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 1</vt:lpstr>
    </vt:vector>
  </TitlesOfParts>
  <Company>mpsv</Company>
  <LinksUpToDate>false</LinksUpToDate>
  <CharactersWithSpaces>2356</CharactersWithSpaces>
  <SharedDoc>false</SharedDoc>
  <HLinks>
    <vt:vector size="6" baseType="variant">
      <vt:variant>
        <vt:i4>1114237</vt:i4>
      </vt:variant>
      <vt:variant>
        <vt:i4>-1</vt:i4>
      </vt:variant>
      <vt:variant>
        <vt:i4>1026</vt:i4>
      </vt:variant>
      <vt:variant>
        <vt:i4>1</vt:i4>
      </vt:variant>
      <vt:variant>
        <vt:lpwstr>cid:913053618@14052006-0E60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1</dc:title>
  <dc:creator>Landovam</dc:creator>
  <cp:lastModifiedBy>Uzivatel</cp:lastModifiedBy>
  <cp:revision>2</cp:revision>
  <cp:lastPrinted>2012-04-03T12:30:00Z</cp:lastPrinted>
  <dcterms:created xsi:type="dcterms:W3CDTF">2013-01-28T14:06:00Z</dcterms:created>
  <dcterms:modified xsi:type="dcterms:W3CDTF">2013-01-28T14:06:00Z</dcterms:modified>
</cp:coreProperties>
</file>